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47" w:rsidRPr="00E5779B" w:rsidRDefault="00E53BA7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0E7247" w:rsidRPr="00E5779B" w:rsidRDefault="00E53BA7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0E7247" w:rsidRPr="003661E0" w:rsidRDefault="00E53BA7" w:rsidP="000E72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0E7247" w:rsidRPr="000034DD" w:rsidRDefault="000E7247" w:rsidP="000E72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D12A46" w:rsidRDefault="00E53BA7" w:rsidP="000E724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обращения управляющей компании (ТСЖ, ТСН и т.д.), в связи с принятием общим собранием собственников помещений МКД по адресу: </w:t>
      </w:r>
      <w:r w:rsidR="00CD2C85" w:rsidRPr="00CD2C85">
        <w:rPr>
          <w:rFonts w:ascii="Arial" w:eastAsia="Times New Roman" w:hAnsi="Arial" w:cs="Arial"/>
          <w:b/>
          <w:sz w:val="20"/>
          <w:szCs w:val="20"/>
          <w:lang w:eastAsia="ru-RU"/>
        </w:rPr>
        <w:t>627754, Тюменская обл</w:t>
      </w:r>
      <w:r w:rsidR="00A22598">
        <w:rPr>
          <w:rFonts w:ascii="Arial" w:eastAsia="Times New Roman" w:hAnsi="Arial" w:cs="Arial"/>
          <w:b/>
          <w:sz w:val="20"/>
          <w:szCs w:val="20"/>
          <w:lang w:eastAsia="ru-RU"/>
        </w:rPr>
        <w:t>асть</w:t>
      </w:r>
      <w:r w:rsidR="00CD2C85" w:rsidRPr="00CD2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A225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г. </w:t>
      </w:r>
      <w:r w:rsidR="00CD2C85" w:rsidRPr="00CD2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Ишим, </w:t>
      </w:r>
      <w:r w:rsidR="00A225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ул. </w:t>
      </w:r>
      <w:r w:rsidR="00CD2C85" w:rsidRPr="00CD2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Карла Маркса, дом </w:t>
      </w:r>
      <w:r w:rsidR="00A225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№ </w:t>
      </w:r>
      <w:r w:rsidR="00CD2C85" w:rsidRPr="00CD2C85">
        <w:rPr>
          <w:rFonts w:ascii="Arial" w:eastAsia="Times New Roman" w:hAnsi="Arial" w:cs="Arial"/>
          <w:b/>
          <w:sz w:val="20"/>
          <w:szCs w:val="20"/>
          <w:lang w:eastAsia="ru-RU"/>
        </w:rPr>
        <w:t>77</w:t>
      </w:r>
      <w:r w:rsidR="00426DAA">
        <w:rPr>
          <w:rFonts w:ascii="Arial" w:eastAsia="Times New Roman" w:hAnsi="Arial" w:cs="Arial"/>
          <w:b/>
          <w:sz w:val="20"/>
          <w:szCs w:val="20"/>
          <w:lang w:eastAsia="ru-RU"/>
        </w:rPr>
        <w:t>Г</w:t>
      </w:r>
      <w:r w:rsidR="00CD2C85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6DAA" w:rsidRPr="00714C66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426D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D2C85" w:rsidRPr="000034DD">
        <w:rPr>
          <w:rFonts w:ascii="Arial" w:eastAsia="Times New Roman" w:hAnsi="Arial" w:cs="Arial"/>
          <w:sz w:val="20"/>
          <w:szCs w:val="20"/>
          <w:lang w:eastAsia="ru-RU"/>
        </w:rPr>
        <w:t>решения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ресурсоснабжающими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с 0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1.07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.2025</w:t>
      </w:r>
      <w:r w:rsidR="003F341F" w:rsidRPr="003F341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3F341F">
        <w:rPr>
          <w:rFonts w:ascii="Arial" w:eastAsia="Times New Roman" w:hAnsi="Arial" w:cs="Arial"/>
          <w:b/>
          <w:sz w:val="20"/>
          <w:szCs w:val="20"/>
          <w:lang w:eastAsia="ru-RU"/>
        </w:rPr>
        <w:t>г.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</w:t>
      </w:r>
      <w:bookmarkStart w:id="0" w:name="_GoBack"/>
      <w:bookmarkEnd w:id="0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0034DD" w:rsidRDefault="00E53BA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необходимо предоставить в адрес АО «ЭК «Восток» следующие сведения для расчёта размера платы за коммунальную услугу: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 в соответствии с действующим законодательством;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случаях, периодах и об основаниях перерасчёта размера платы за коммунальные услуги, предоставленные потребителю, копии документов, подтверждающих право потребителя на перерасчёт размера платы за предыдущие 12 месяцев; </w:t>
      </w:r>
    </w:p>
    <w:p w:rsidR="000E7247" w:rsidRPr="000034DD" w:rsidRDefault="00E53BA7" w:rsidP="000E724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0E7247" w:rsidRPr="000034DD" w:rsidRDefault="000E7247" w:rsidP="000E7247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0E7247" w:rsidRPr="000034DD" w:rsidRDefault="00E53BA7" w:rsidP="000E7247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 центр</w:t>
      </w:r>
      <w:r w:rsidR="00CD2C85">
        <w:rPr>
          <w:rFonts w:ascii="Arial" w:hAnsi="Arial" w:cs="Arial"/>
          <w:b/>
          <w:sz w:val="20"/>
          <w:szCs w:val="20"/>
        </w:rPr>
        <w:t>а</w:t>
      </w:r>
      <w:r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 в г. </w:t>
      </w:r>
      <w:r w:rsidR="00CD2C85">
        <w:rPr>
          <w:rFonts w:ascii="Arial" w:hAnsi="Arial" w:cs="Arial"/>
          <w:b/>
          <w:sz w:val="20"/>
          <w:szCs w:val="20"/>
        </w:rPr>
        <w:t>Ишиме</w:t>
      </w:r>
      <w:r w:rsidRPr="000034DD">
        <w:rPr>
          <w:rFonts w:ascii="Arial" w:hAnsi="Arial" w:cs="Arial"/>
          <w:b/>
          <w:sz w:val="20"/>
          <w:szCs w:val="20"/>
        </w:rPr>
        <w:t>:</w:t>
      </w:r>
    </w:p>
    <w:p w:rsidR="000E7247" w:rsidRPr="00714C66" w:rsidRDefault="00E53BA7" w:rsidP="000E724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Ишим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, ул.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 xml:space="preserve"> Малая Садовая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42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(совместно с ОАО «ТРИЦ»)</w:t>
      </w:r>
      <w:r w:rsidR="00A22598">
        <w:rPr>
          <w:rFonts w:ascii="Arial" w:eastAsia="Times New Roman" w:hAnsi="Arial" w:cs="Arial"/>
          <w:sz w:val="20"/>
          <w:szCs w:val="20"/>
          <w:lang w:eastAsia="ru-RU"/>
        </w:rPr>
        <w:t xml:space="preserve">, режим работы: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понедельник – пятница с 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:00 до 1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:00; перерыв с 12: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0 до 13: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0; </w:t>
      </w:r>
      <w:r w:rsidR="00CD2C85">
        <w:rPr>
          <w:rFonts w:ascii="Arial" w:eastAsia="Times New Roman" w:hAnsi="Arial" w:cs="Arial"/>
          <w:sz w:val="20"/>
          <w:szCs w:val="20"/>
          <w:lang w:eastAsia="ru-RU"/>
        </w:rPr>
        <w:t xml:space="preserve">суббота,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воскресенье – выходн</w:t>
      </w:r>
      <w:r w:rsidR="00A22598">
        <w:rPr>
          <w:rFonts w:ascii="Arial" w:eastAsia="Times New Roman" w:hAnsi="Arial" w:cs="Arial"/>
          <w:sz w:val="20"/>
          <w:szCs w:val="20"/>
          <w:lang w:eastAsia="ru-RU"/>
        </w:rPr>
        <w:t xml:space="preserve">ые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A22598">
        <w:rPr>
          <w:rFonts w:ascii="Arial" w:eastAsia="Times New Roman" w:hAnsi="Arial" w:cs="Arial"/>
          <w:sz w:val="20"/>
          <w:szCs w:val="20"/>
          <w:lang w:eastAsia="ru-RU"/>
        </w:rPr>
        <w:t>ни.</w:t>
      </w:r>
    </w:p>
    <w:p w:rsidR="000E7247" w:rsidRPr="000034DD" w:rsidRDefault="00E53BA7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 актуальным режимом работы офисов Энергосбытовой компании «Восток» можно </w:t>
      </w:r>
      <w:r w:rsidR="00A22598" w:rsidRPr="000034DD">
        <w:rPr>
          <w:rFonts w:ascii="Arial" w:hAnsi="Arial" w:cs="Arial"/>
          <w:sz w:val="20"/>
          <w:szCs w:val="20"/>
        </w:rPr>
        <w:t>ознакомиться</w:t>
      </w:r>
      <w:r w:rsidRPr="000034DD">
        <w:rPr>
          <w:rFonts w:ascii="Arial" w:hAnsi="Arial" w:cs="Arial"/>
          <w:sz w:val="20"/>
          <w:szCs w:val="20"/>
        </w:rPr>
        <w:t xml:space="preserve"> на сайте в разделе </w:t>
      </w:r>
      <w:hyperlink r:id="rId7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 xml:space="preserve">. </w:t>
      </w:r>
    </w:p>
    <w:p w:rsidR="000E7247" w:rsidRPr="000034DD" w:rsidRDefault="000E7247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E7247" w:rsidRPr="000034DD" w:rsidRDefault="00E53BA7" w:rsidP="000E724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 xml:space="preserve">Согласно действующему </w:t>
      </w:r>
      <w:r w:rsidR="00CD2C85" w:rsidRPr="000034DD">
        <w:rPr>
          <w:rFonts w:ascii="Arial" w:hAnsi="Arial" w:cs="Arial"/>
          <w:sz w:val="20"/>
          <w:szCs w:val="20"/>
        </w:rPr>
        <w:t>законодательству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0E7247" w:rsidRPr="000034DD" w:rsidRDefault="00E53BA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E7247" w:rsidRPr="000034DD" w:rsidRDefault="00E53BA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оплаты коммунальных услуг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8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E7247" w:rsidRPr="000034DD" w:rsidRDefault="000E724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E7247" w:rsidRPr="000034DD" w:rsidRDefault="00E53BA7" w:rsidP="000E724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Сроки и способы передачи показаний приборов учёта ресурсоснабжающим организациям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0034DD" w:rsidRDefault="00E53BA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индивидуального, общего (квартирного) или комнатного прибора учёта ежемесячно снимать его показания и передавать полученные показания исполнителю коммунальной услуги или уполномоченному им лицу. Рекомендуем потребителям ежемесячно передавать показания приборов учёта с 15 по 25 число текущего месяца. 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0034DD" w:rsidRDefault="00E53BA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 xml:space="preserve">Со всеми способами передачи показаний проборов учёта можно ознакомиться на сайте </w:t>
      </w:r>
      <w:r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9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0E7247" w:rsidRPr="000034DD" w:rsidRDefault="000E7247" w:rsidP="000E7247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E7247" w:rsidRPr="00D12A46" w:rsidRDefault="00E53BA7" w:rsidP="000E7247">
      <w:pPr>
        <w:pStyle w:val="a7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0E7247" w:rsidRPr="00D12A46" w:rsidRDefault="00E53BA7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0E7247" w:rsidRPr="00D12A46" w:rsidRDefault="00E53BA7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 7705424509, КПП 770401001, АО КБ «АГРОПРОМКРЕДИТ», БИК 044525710</w:t>
      </w:r>
    </w:p>
    <w:p w:rsidR="000E7247" w:rsidRPr="00D12A46" w:rsidRDefault="00E53BA7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0E7247" w:rsidRPr="00D12A46" w:rsidRDefault="00E53BA7" w:rsidP="000E7247">
      <w:pPr>
        <w:pStyle w:val="a7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0E7247" w:rsidRPr="000034DD" w:rsidRDefault="000E7247" w:rsidP="000E724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CF6AB6" w:rsidRDefault="00CF6AB6"/>
    <w:sectPr w:rsidR="00CF6AB6" w:rsidSect="00EC3441">
      <w:footerReference w:type="even" r:id="rId10"/>
      <w:footerReference w:type="default" r:id="rId11"/>
      <w:footerReference w:type="first" r:id="rId12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DE" w:rsidRDefault="00905BDE">
      <w:pPr>
        <w:spacing w:after="0" w:line="240" w:lineRule="auto"/>
      </w:pPr>
      <w:r>
        <w:separator/>
      </w:r>
    </w:p>
  </w:endnote>
  <w:endnote w:type="continuationSeparator" w:id="0">
    <w:p w:rsidR="00905BDE" w:rsidRDefault="009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E53BA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5" name="Надпись 5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E53BA7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<o:lock v:ext="edit" shapetype="t"/>
              <v:textbox style="mso-fit-shape-to-text:t">
                <w:txbxContent>
                  <w:p w:rsidR="000E7247" w:rsidP="000E724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FA08DF" w:rsidRDefault="00FA08DF"/>
  <w:p w:rsidR="0091504F" w:rsidRDefault="00905BD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7825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E53BA7">
        <w:pPr>
          <w:pStyle w:val="a5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3F341F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1C2275" w:rsidRDefault="001C2275"/>
  <w:p w:rsidR="0091504F" w:rsidRDefault="0091504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E53BA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178300" cy="177800"/>
              <wp:effectExtent l="0" t="9525" r="3175" b="3175"/>
              <wp:wrapNone/>
              <wp:docPr id="2" name="Надпись 2" descr="Watermark_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78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247" w:rsidRDefault="00E53BA7" w:rsidP="000E7247">
                          <w:pPr>
                            <w:pStyle w:val="a3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Н-В-ТМН-2025-0026,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0E7247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:1917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2" type="#_x0000_t202" alt="Watermark_3102" style="width:329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<o:lock v:ext="edit" shapetype="t"/>
              <v:textbox style="mso-fit-shape-to-text:t">
                <w:txbxContent>
                  <w:p w:rsidR="000E7247" w:rsidP="000E7247">
                    <w:pPr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Н-В-ТМН-2025-0026,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0E7247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:1917</w:t>
                    </w:r>
                  </w:p>
                </w:txbxContent>
              </v:textbox>
            </v:shape>
          </w:pict>
        </mc:Fallback>
      </mc:AlternateContent>
    </w:r>
  </w:p>
  <w:p w:rsidR="001C2275" w:rsidRDefault="001C2275"/>
  <w:p w:rsidR="00FA08DF" w:rsidRDefault="00FA08DF"/>
  <w:p w:rsidR="0091504F" w:rsidRDefault="00905BD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7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7825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DE" w:rsidRDefault="00905BDE">
      <w:pPr>
        <w:spacing w:after="0" w:line="240" w:lineRule="auto"/>
      </w:pPr>
      <w:r>
        <w:separator/>
      </w:r>
    </w:p>
  </w:footnote>
  <w:footnote w:type="continuationSeparator" w:id="0">
    <w:p w:rsidR="00905BDE" w:rsidRDefault="0090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A68"/>
    <w:multiLevelType w:val="hybridMultilevel"/>
    <w:tmpl w:val="B27248B2"/>
    <w:lvl w:ilvl="0" w:tplc="15884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2A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E6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4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4C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A7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0C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80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4F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47"/>
    <w:rsid w:val="000034DD"/>
    <w:rsid w:val="00015843"/>
    <w:rsid w:val="000E7247"/>
    <w:rsid w:val="00132A32"/>
    <w:rsid w:val="001B5713"/>
    <w:rsid w:val="001C2275"/>
    <w:rsid w:val="002C0C6F"/>
    <w:rsid w:val="003661E0"/>
    <w:rsid w:val="003F341F"/>
    <w:rsid w:val="00426DAA"/>
    <w:rsid w:val="004F3D54"/>
    <w:rsid w:val="006860FC"/>
    <w:rsid w:val="00714C66"/>
    <w:rsid w:val="00843361"/>
    <w:rsid w:val="008E3694"/>
    <w:rsid w:val="00905BDE"/>
    <w:rsid w:val="0091504F"/>
    <w:rsid w:val="00A22598"/>
    <w:rsid w:val="00CD2C85"/>
    <w:rsid w:val="00CF6AB6"/>
    <w:rsid w:val="00D12A46"/>
    <w:rsid w:val="00DA09E0"/>
    <w:rsid w:val="00E46944"/>
    <w:rsid w:val="00E52683"/>
    <w:rsid w:val="00E53BA7"/>
    <w:rsid w:val="00E5779B"/>
    <w:rsid w:val="00F05388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  <w14:docId w14:val="4D7D5779"/>
  <w15:chartTrackingRefBased/>
  <w15:docId w15:val="{09B7B4C7-D29C-453A-AE91-2B84EED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724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47"/>
  </w:style>
  <w:style w:type="paragraph" w:styleId="a7">
    <w:name w:val="List Paragraph"/>
    <w:basedOn w:val="a"/>
    <w:uiPriority w:val="34"/>
    <w:qFormat/>
    <w:rsid w:val="000E72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.vostok-electra.ru/clients/physical-persons/payment-metho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yumen.vostok-electra.ru/clients/physical-persons/service-offic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yumen.vostok-electra.ru/clients/physical-persons/the-modes-of-transmission-of-meter-readings-of-the-electric-po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Юлия Сергеевна</dc:creator>
  <cp:lastModifiedBy>Базаров Константин Валерьянович</cp:lastModifiedBy>
  <cp:revision>5</cp:revision>
  <dcterms:created xsi:type="dcterms:W3CDTF">2025-06-09T10:38:00Z</dcterms:created>
  <dcterms:modified xsi:type="dcterms:W3CDTF">2025-06-09T11:44:00Z</dcterms:modified>
</cp:coreProperties>
</file>